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A7E1D" w14:textId="30C8C282" w:rsidR="004569B3" w:rsidRDefault="00821C54" w:rsidP="000366DC">
      <w:pPr>
        <w:tabs>
          <w:tab w:val="left" w:pos="-720"/>
        </w:tabs>
        <w:suppressAutoHyphens/>
        <w:ind w:left="-114" w:right="-324"/>
        <w:jc w:val="center"/>
        <w:rPr>
          <w:rFonts w:ascii="Times New Roman" w:eastAsia="Times New Roman" w:hAnsi="Times New Roman" w:cs="Times New Roman"/>
          <w:b/>
          <w:spacing w:val="-3"/>
          <w:sz w:val="32"/>
          <w:szCs w:val="32"/>
        </w:rPr>
      </w:pPr>
      <w:r w:rsidRPr="00A126D6">
        <w:rPr>
          <w:rFonts w:ascii="Times New Roman" w:eastAsia="Times New Roman" w:hAnsi="Times New Roman" w:cs="Times New Roman"/>
          <w:b/>
          <w:spacing w:val="-3"/>
          <w:sz w:val="32"/>
          <w:szCs w:val="32"/>
        </w:rPr>
        <w:t xml:space="preserve">NOTICE OF </w:t>
      </w:r>
      <w:r w:rsidR="000366DC">
        <w:rPr>
          <w:rFonts w:ascii="Times New Roman" w:eastAsia="Times New Roman" w:hAnsi="Times New Roman" w:cs="Times New Roman"/>
          <w:b/>
          <w:spacing w:val="-3"/>
          <w:sz w:val="32"/>
          <w:szCs w:val="32"/>
        </w:rPr>
        <w:t xml:space="preserve">RIGHT-OF-WAY VACATION </w:t>
      </w:r>
    </w:p>
    <w:p w14:paraId="7C22B6FD" w14:textId="7D68DCA9" w:rsidR="000366DC" w:rsidRDefault="004569B3" w:rsidP="000366DC">
      <w:pPr>
        <w:tabs>
          <w:tab w:val="left" w:pos="-720"/>
        </w:tabs>
        <w:suppressAutoHyphens/>
        <w:ind w:left="-114" w:right="-324"/>
        <w:jc w:val="center"/>
        <w:rPr>
          <w:rFonts w:ascii="Times New Roman" w:eastAsia="Times New Roman" w:hAnsi="Times New Roman" w:cs="Times New Roman"/>
          <w:b/>
          <w:spacing w:val="-3"/>
          <w:sz w:val="32"/>
          <w:szCs w:val="32"/>
        </w:rPr>
      </w:pPr>
      <w:r>
        <w:rPr>
          <w:rFonts w:ascii="Times New Roman" w:eastAsia="Times New Roman" w:hAnsi="Times New Roman" w:cs="Times New Roman"/>
          <w:b/>
          <w:spacing w:val="-3"/>
          <w:sz w:val="32"/>
          <w:szCs w:val="32"/>
        </w:rPr>
        <w:t>4</w:t>
      </w:r>
      <w:r w:rsidRPr="004569B3">
        <w:rPr>
          <w:rFonts w:ascii="Times New Roman" w:eastAsia="Times New Roman" w:hAnsi="Times New Roman" w:cs="Times New Roman"/>
          <w:b/>
          <w:spacing w:val="-3"/>
          <w:sz w:val="32"/>
          <w:szCs w:val="32"/>
          <w:vertAlign w:val="superscript"/>
        </w:rPr>
        <w:t>th</w:t>
      </w:r>
      <w:r>
        <w:rPr>
          <w:rFonts w:ascii="Times New Roman" w:eastAsia="Times New Roman" w:hAnsi="Times New Roman" w:cs="Times New Roman"/>
          <w:b/>
          <w:spacing w:val="-3"/>
          <w:sz w:val="32"/>
          <w:szCs w:val="32"/>
        </w:rPr>
        <w:t xml:space="preserve"> St, 3</w:t>
      </w:r>
      <w:r w:rsidRPr="004569B3">
        <w:rPr>
          <w:rFonts w:ascii="Times New Roman" w:eastAsia="Times New Roman" w:hAnsi="Times New Roman" w:cs="Times New Roman"/>
          <w:b/>
          <w:spacing w:val="-3"/>
          <w:sz w:val="32"/>
          <w:szCs w:val="32"/>
          <w:vertAlign w:val="superscript"/>
        </w:rPr>
        <w:t>rd</w:t>
      </w:r>
      <w:r>
        <w:rPr>
          <w:rFonts w:ascii="Times New Roman" w:eastAsia="Times New Roman" w:hAnsi="Times New Roman" w:cs="Times New Roman"/>
          <w:b/>
          <w:spacing w:val="-3"/>
          <w:sz w:val="32"/>
          <w:szCs w:val="32"/>
        </w:rPr>
        <w:t xml:space="preserve"> St, and 2</w:t>
      </w:r>
      <w:r w:rsidRPr="004569B3">
        <w:rPr>
          <w:rFonts w:ascii="Times New Roman" w:eastAsia="Times New Roman" w:hAnsi="Times New Roman" w:cs="Times New Roman"/>
          <w:b/>
          <w:spacing w:val="-3"/>
          <w:sz w:val="32"/>
          <w:szCs w:val="32"/>
          <w:vertAlign w:val="superscript"/>
        </w:rPr>
        <w:t>nd</w:t>
      </w:r>
      <w:r>
        <w:rPr>
          <w:rFonts w:ascii="Times New Roman" w:eastAsia="Times New Roman" w:hAnsi="Times New Roman" w:cs="Times New Roman"/>
          <w:b/>
          <w:spacing w:val="-3"/>
          <w:sz w:val="32"/>
          <w:szCs w:val="32"/>
        </w:rPr>
        <w:t xml:space="preserve"> St of </w:t>
      </w:r>
      <w:r w:rsidR="000366DC">
        <w:rPr>
          <w:rFonts w:ascii="Times New Roman" w:eastAsia="Times New Roman" w:hAnsi="Times New Roman" w:cs="Times New Roman"/>
          <w:b/>
          <w:spacing w:val="-3"/>
          <w:sz w:val="32"/>
          <w:szCs w:val="32"/>
        </w:rPr>
        <w:t xml:space="preserve">LAKONIA </w:t>
      </w:r>
      <w:r>
        <w:rPr>
          <w:rFonts w:ascii="Times New Roman" w:eastAsia="Times New Roman" w:hAnsi="Times New Roman" w:cs="Times New Roman"/>
          <w:b/>
          <w:spacing w:val="-3"/>
          <w:sz w:val="32"/>
          <w:szCs w:val="32"/>
        </w:rPr>
        <w:t>PLAT</w:t>
      </w:r>
    </w:p>
    <w:p w14:paraId="4D6B5FFE" w14:textId="77777777" w:rsidR="000366DC" w:rsidRPr="000366DC" w:rsidRDefault="000366DC" w:rsidP="000366DC">
      <w:pPr>
        <w:tabs>
          <w:tab w:val="left" w:pos="-720"/>
        </w:tabs>
        <w:suppressAutoHyphens/>
        <w:ind w:left="-114" w:right="-324"/>
        <w:jc w:val="center"/>
        <w:rPr>
          <w:rFonts w:ascii="Times New Roman" w:eastAsia="Times New Roman" w:hAnsi="Times New Roman" w:cs="Times New Roman"/>
          <w:b/>
          <w:spacing w:val="-3"/>
          <w:sz w:val="32"/>
          <w:szCs w:val="32"/>
        </w:rPr>
      </w:pPr>
    </w:p>
    <w:p w14:paraId="32581452" w14:textId="2FA990BE" w:rsidR="00A24BAF" w:rsidRPr="00A126D6" w:rsidRDefault="00A24BAF" w:rsidP="00A126D6">
      <w:pPr>
        <w:spacing w:after="120"/>
        <w:rPr>
          <w:rFonts w:ascii="Times New Roman" w:hAnsi="Times New Roman" w:cs="Times New Roman"/>
        </w:rPr>
      </w:pPr>
      <w:r w:rsidRPr="00D01BF1">
        <w:rPr>
          <w:rFonts w:ascii="Times New Roman" w:eastAsia="Times New Roman" w:hAnsi="Times New Roman" w:cs="Times New Roman"/>
          <w:bCs/>
        </w:rPr>
        <w:t xml:space="preserve">The Lincoln City </w:t>
      </w:r>
      <w:proofErr w:type="spellStart"/>
      <w:r w:rsidR="000366DC">
        <w:rPr>
          <w:rFonts w:ascii="Times New Roman" w:eastAsia="Times New Roman" w:hAnsi="Times New Roman" w:cs="Times New Roman"/>
          <w:bCs/>
        </w:rPr>
        <w:t>City</w:t>
      </w:r>
      <w:proofErr w:type="spellEnd"/>
      <w:r w:rsidR="000366DC">
        <w:rPr>
          <w:rFonts w:ascii="Times New Roman" w:eastAsia="Times New Roman" w:hAnsi="Times New Roman" w:cs="Times New Roman"/>
          <w:bCs/>
        </w:rPr>
        <w:t xml:space="preserve"> Council</w:t>
      </w:r>
      <w:r w:rsidRPr="00D01BF1">
        <w:rPr>
          <w:rFonts w:ascii="Times New Roman" w:eastAsia="Times New Roman" w:hAnsi="Times New Roman" w:cs="Times New Roman"/>
          <w:bCs/>
        </w:rPr>
        <w:t xml:space="preserve"> will hold a public</w:t>
      </w:r>
      <w:r w:rsidR="00BE2B16" w:rsidRPr="00D01BF1">
        <w:rPr>
          <w:rFonts w:ascii="Times New Roman" w:eastAsia="Times New Roman" w:hAnsi="Times New Roman" w:cs="Times New Roman"/>
          <w:bCs/>
        </w:rPr>
        <w:t xml:space="preserve"> he</w:t>
      </w:r>
      <w:r w:rsidR="00451E5A" w:rsidRPr="00D01BF1">
        <w:rPr>
          <w:rFonts w:ascii="Times New Roman" w:eastAsia="Times New Roman" w:hAnsi="Times New Roman" w:cs="Times New Roman"/>
          <w:bCs/>
        </w:rPr>
        <w:t xml:space="preserve">aring to consider </w:t>
      </w:r>
      <w:r w:rsidR="000366DC">
        <w:rPr>
          <w:rFonts w:ascii="Times New Roman" w:eastAsia="Times New Roman" w:hAnsi="Times New Roman" w:cs="Times New Roman"/>
          <w:bCs/>
        </w:rPr>
        <w:t>the right-of-way vacation of the “4</w:t>
      </w:r>
      <w:r w:rsidR="000366DC" w:rsidRPr="000366DC">
        <w:rPr>
          <w:rFonts w:ascii="Times New Roman" w:eastAsia="Times New Roman" w:hAnsi="Times New Roman" w:cs="Times New Roman"/>
          <w:bCs/>
          <w:vertAlign w:val="superscript"/>
        </w:rPr>
        <w:t>th</w:t>
      </w:r>
      <w:r w:rsidR="000366DC">
        <w:rPr>
          <w:rFonts w:ascii="Times New Roman" w:eastAsia="Times New Roman" w:hAnsi="Times New Roman" w:cs="Times New Roman"/>
          <w:bCs/>
        </w:rPr>
        <w:t xml:space="preserve"> St”, “3</w:t>
      </w:r>
      <w:r w:rsidR="000366DC" w:rsidRPr="000366DC">
        <w:rPr>
          <w:rFonts w:ascii="Times New Roman" w:eastAsia="Times New Roman" w:hAnsi="Times New Roman" w:cs="Times New Roman"/>
          <w:bCs/>
          <w:vertAlign w:val="superscript"/>
        </w:rPr>
        <w:t>rd</w:t>
      </w:r>
      <w:r w:rsidR="000366DC">
        <w:rPr>
          <w:rFonts w:ascii="Times New Roman" w:eastAsia="Times New Roman" w:hAnsi="Times New Roman" w:cs="Times New Roman"/>
          <w:bCs/>
        </w:rPr>
        <w:t xml:space="preserve"> ST”, and “2</w:t>
      </w:r>
      <w:r w:rsidR="000366DC" w:rsidRPr="000366DC">
        <w:rPr>
          <w:rFonts w:ascii="Times New Roman" w:eastAsia="Times New Roman" w:hAnsi="Times New Roman" w:cs="Times New Roman"/>
          <w:bCs/>
          <w:vertAlign w:val="superscript"/>
        </w:rPr>
        <w:t>nd</w:t>
      </w:r>
      <w:r w:rsidR="000366DC">
        <w:rPr>
          <w:rFonts w:ascii="Times New Roman" w:eastAsia="Times New Roman" w:hAnsi="Times New Roman" w:cs="Times New Roman"/>
          <w:bCs/>
        </w:rPr>
        <w:t xml:space="preserve"> St” right-of-way of the LAKONIA Plat</w:t>
      </w:r>
      <w:r w:rsidRPr="00D01BF1">
        <w:rPr>
          <w:rFonts w:ascii="Times New Roman" w:eastAsia="Times New Roman" w:hAnsi="Times New Roman" w:cs="Times New Roman"/>
          <w:bCs/>
        </w:rPr>
        <w:t xml:space="preserve"> on </w:t>
      </w:r>
      <w:r w:rsidR="000366DC" w:rsidRPr="000366DC">
        <w:rPr>
          <w:rFonts w:ascii="Times New Roman" w:eastAsia="Times New Roman" w:hAnsi="Times New Roman" w:cs="Times New Roman"/>
          <w:b/>
        </w:rPr>
        <w:t>Monday</w:t>
      </w:r>
      <w:r w:rsidR="00451E5A" w:rsidRPr="00D01BF1">
        <w:rPr>
          <w:rFonts w:ascii="Times New Roman" w:eastAsia="Times New Roman" w:hAnsi="Times New Roman" w:cs="Times New Roman"/>
          <w:b/>
          <w:bCs/>
        </w:rPr>
        <w:t xml:space="preserve">, </w:t>
      </w:r>
      <w:r w:rsidR="000366DC">
        <w:rPr>
          <w:rFonts w:ascii="Times New Roman" w:eastAsia="Times New Roman" w:hAnsi="Times New Roman" w:cs="Times New Roman"/>
          <w:b/>
          <w:bCs/>
        </w:rPr>
        <w:t>May 11</w:t>
      </w:r>
      <w:r w:rsidRPr="00D01BF1">
        <w:rPr>
          <w:rFonts w:ascii="Times New Roman" w:eastAsia="Times New Roman" w:hAnsi="Times New Roman" w:cs="Times New Roman"/>
          <w:b/>
          <w:bCs/>
        </w:rPr>
        <w:t>, at 6:00 p.m.</w:t>
      </w:r>
      <w:r w:rsidRPr="00D01BF1">
        <w:rPr>
          <w:rFonts w:ascii="Times New Roman" w:eastAsia="Times New Roman" w:hAnsi="Times New Roman" w:cs="Times New Roman"/>
          <w:bCs/>
        </w:rPr>
        <w:t xml:space="preserve"> </w:t>
      </w:r>
      <w:r w:rsidR="000366DC">
        <w:rPr>
          <w:rFonts w:ascii="Times New Roman" w:eastAsia="Times New Roman" w:hAnsi="Times New Roman" w:cs="Times New Roman"/>
          <w:bCs/>
        </w:rPr>
        <w:t xml:space="preserve">The </w:t>
      </w:r>
      <w:r w:rsidR="009902B6">
        <w:rPr>
          <w:rFonts w:ascii="Times New Roman" w:eastAsia="Times New Roman" w:hAnsi="Times New Roman" w:cs="Times New Roman"/>
          <w:bCs/>
        </w:rPr>
        <w:t xml:space="preserve">public hearing will be held in the Council Chambers at City Hall, 801 SW Hwy 101, Lincoln City Oregon. </w:t>
      </w:r>
      <w:r w:rsidRPr="00D01BF1">
        <w:rPr>
          <w:rFonts w:ascii="Times New Roman" w:eastAsia="Times New Roman" w:hAnsi="Times New Roman" w:cs="Times New Roman"/>
          <w:bCs/>
        </w:rPr>
        <w:t xml:space="preserve">Any person who </w:t>
      </w:r>
      <w:r w:rsidR="009902B6">
        <w:rPr>
          <w:rFonts w:ascii="Times New Roman" w:eastAsia="Times New Roman" w:hAnsi="Times New Roman" w:cs="Times New Roman"/>
          <w:bCs/>
        </w:rPr>
        <w:t xml:space="preserve">thinks that they </w:t>
      </w:r>
      <w:r w:rsidRPr="00D01BF1">
        <w:rPr>
          <w:rFonts w:ascii="Times New Roman" w:eastAsia="Times New Roman" w:hAnsi="Times New Roman" w:cs="Times New Roman"/>
          <w:bCs/>
        </w:rPr>
        <w:t xml:space="preserve">may be affected is invited to attend and participate in </w:t>
      </w:r>
      <w:r w:rsidR="000366DC">
        <w:rPr>
          <w:rFonts w:ascii="Times New Roman" w:eastAsia="Times New Roman" w:hAnsi="Times New Roman" w:cs="Times New Roman"/>
          <w:bCs/>
        </w:rPr>
        <w:t xml:space="preserve">the </w:t>
      </w:r>
      <w:r w:rsidRPr="00D01BF1">
        <w:rPr>
          <w:rFonts w:ascii="Times New Roman" w:eastAsia="Times New Roman" w:hAnsi="Times New Roman" w:cs="Times New Roman"/>
          <w:bCs/>
        </w:rPr>
        <w:t>hearing and present written and/or oral testimony concerning the project.</w:t>
      </w:r>
      <w:r w:rsidR="000577FC" w:rsidRPr="00D01BF1">
        <w:rPr>
          <w:rFonts w:ascii="Times New Roman" w:hAnsi="Times New Roman" w:cs="Times New Roman"/>
        </w:rPr>
        <w:t xml:space="preserve"> The </w:t>
      </w:r>
      <w:r w:rsidR="000366DC">
        <w:rPr>
          <w:rFonts w:ascii="Times New Roman" w:hAnsi="Times New Roman" w:cs="Times New Roman"/>
        </w:rPr>
        <w:t>exhibit map</w:t>
      </w:r>
      <w:r w:rsidR="000577FC" w:rsidRPr="00D01BF1">
        <w:rPr>
          <w:rFonts w:ascii="Times New Roman" w:hAnsi="Times New Roman" w:cs="Times New Roman"/>
        </w:rPr>
        <w:t xml:space="preserve"> included with this notice provides </w:t>
      </w:r>
      <w:r w:rsidR="000366DC">
        <w:rPr>
          <w:rFonts w:ascii="Times New Roman" w:hAnsi="Times New Roman" w:cs="Times New Roman"/>
        </w:rPr>
        <w:t xml:space="preserve">detailed location of the </w:t>
      </w:r>
      <w:r w:rsidR="004569B3">
        <w:rPr>
          <w:rFonts w:ascii="Times New Roman" w:hAnsi="Times New Roman" w:cs="Times New Roman"/>
        </w:rPr>
        <w:t>rights-of-way</w:t>
      </w:r>
      <w:r w:rsidR="000366DC">
        <w:rPr>
          <w:rFonts w:ascii="Times New Roman" w:hAnsi="Times New Roman" w:cs="Times New Roman"/>
        </w:rPr>
        <w:t xml:space="preserve"> proposed for vacation</w:t>
      </w:r>
      <w:r w:rsidR="000577FC" w:rsidRPr="00D01BF1">
        <w:rPr>
          <w:rFonts w:ascii="Times New Roman" w:hAnsi="Times New Roman" w:cs="Times New Roman"/>
        </w:rPr>
        <w:t>.</w:t>
      </w:r>
    </w:p>
    <w:p w14:paraId="2E1771E3" w14:textId="78105B30" w:rsidR="00D0082D" w:rsidRPr="00D01BF1" w:rsidRDefault="00D0082D" w:rsidP="00A126D6">
      <w:pPr>
        <w:keepNext/>
        <w:autoSpaceDE w:val="0"/>
        <w:autoSpaceDN w:val="0"/>
        <w:adjustRightInd w:val="0"/>
        <w:outlineLvl w:val="0"/>
        <w:rPr>
          <w:rFonts w:ascii="Times New Roman" w:eastAsia="Times New Roman" w:hAnsi="Times New Roman" w:cs="Times New Roman"/>
          <w:b/>
          <w:bCs/>
          <w:u w:val="single"/>
        </w:rPr>
      </w:pPr>
      <w:r w:rsidRPr="00D01BF1">
        <w:rPr>
          <w:rFonts w:ascii="Times New Roman" w:eastAsia="Times New Roman" w:hAnsi="Times New Roman" w:cs="Times New Roman"/>
          <w:b/>
          <w:bCs/>
          <w:u w:val="single"/>
        </w:rPr>
        <w:t>Description of Project</w:t>
      </w:r>
    </w:p>
    <w:p w14:paraId="6B986AF1" w14:textId="00DA2C99" w:rsidR="00D0082D" w:rsidRPr="00A126D6" w:rsidRDefault="000366DC" w:rsidP="00A126D6">
      <w:pPr>
        <w:autoSpaceDE w:val="0"/>
        <w:autoSpaceDN w:val="0"/>
        <w:adjustRightInd w:val="0"/>
        <w:spacing w:after="120"/>
        <w:rPr>
          <w:rFonts w:ascii="Times New Roman" w:eastAsia="Times New Roman" w:hAnsi="Times New Roman" w:cs="Times New Roman"/>
        </w:rPr>
      </w:pPr>
      <w:r>
        <w:rPr>
          <w:rFonts w:ascii="Times New Roman" w:eastAsia="Times New Roman" w:hAnsi="Times New Roman" w:cs="Times New Roman"/>
        </w:rPr>
        <w:t>Lincoln City initiated vacation of the right-of-way associated with a pending improvement project of Highway 101.</w:t>
      </w:r>
      <w:r w:rsidR="00A126D6">
        <w:rPr>
          <w:rFonts w:ascii="Times New Roman" w:eastAsia="Times New Roman" w:hAnsi="Times New Roman" w:cs="Times New Roman"/>
        </w:rPr>
        <w:t xml:space="preserve"> </w:t>
      </w:r>
      <w:r w:rsidR="00D0082D" w:rsidRPr="00D01BF1">
        <w:rPr>
          <w:rFonts w:ascii="Times New Roman" w:eastAsia="Times New Roman" w:hAnsi="Times New Roman" w:cs="Times New Roman"/>
        </w:rPr>
        <w:t>The</w:t>
      </w:r>
      <w:r>
        <w:rPr>
          <w:rFonts w:ascii="Times New Roman" w:eastAsia="Times New Roman" w:hAnsi="Times New Roman" w:cs="Times New Roman"/>
        </w:rPr>
        <w:t xml:space="preserve"> rights of way are undeveloped, without utility or public access use.  The adjacent</w:t>
      </w:r>
      <w:r w:rsidR="00D0082D" w:rsidRPr="00D01BF1">
        <w:rPr>
          <w:rFonts w:ascii="Times New Roman" w:eastAsia="Times New Roman" w:hAnsi="Times New Roman" w:cs="Times New Roman"/>
        </w:rPr>
        <w:t xml:space="preserve"> subject </w:t>
      </w:r>
      <w:r>
        <w:rPr>
          <w:rFonts w:ascii="Times New Roman" w:eastAsia="Times New Roman" w:hAnsi="Times New Roman" w:cs="Times New Roman"/>
        </w:rPr>
        <w:t xml:space="preserve">properties are all owned by a single owner, RAD Rentals LLC, and are </w:t>
      </w:r>
      <w:r w:rsidR="00D0082D" w:rsidRPr="00D01BF1">
        <w:rPr>
          <w:rFonts w:ascii="Times New Roman" w:eastAsia="Times New Roman" w:hAnsi="Times New Roman" w:cs="Times New Roman"/>
        </w:rPr>
        <w:t xml:space="preserve">addressed </w:t>
      </w:r>
      <w:r w:rsidR="00451E5A" w:rsidRPr="00D01BF1">
        <w:rPr>
          <w:rFonts w:ascii="Times New Roman" w:eastAsia="Times New Roman" w:hAnsi="Times New Roman" w:cs="Times New Roman"/>
        </w:rPr>
        <w:t xml:space="preserve">as </w:t>
      </w:r>
      <w:r>
        <w:rPr>
          <w:rFonts w:ascii="Times New Roman" w:eastAsia="Times New Roman" w:hAnsi="Times New Roman" w:cs="Times New Roman"/>
        </w:rPr>
        <w:t>4355 N Hwy 101 a</w:t>
      </w:r>
      <w:r w:rsidR="009902B6">
        <w:rPr>
          <w:rFonts w:ascii="Times New Roman" w:eastAsia="Times New Roman" w:hAnsi="Times New Roman" w:cs="Times New Roman"/>
        </w:rPr>
        <w:t xml:space="preserve">nd </w:t>
      </w:r>
      <w:r w:rsidR="00D0082D" w:rsidRPr="00D01BF1">
        <w:rPr>
          <w:rFonts w:ascii="Times New Roman" w:eastAsia="Times New Roman" w:hAnsi="Times New Roman" w:cs="Times New Roman"/>
        </w:rPr>
        <w:t>identified as Assessor</w:t>
      </w:r>
      <w:r w:rsidR="00451E5A" w:rsidRPr="00D01BF1">
        <w:rPr>
          <w:rFonts w:ascii="Times New Roman" w:eastAsia="Times New Roman" w:hAnsi="Times New Roman" w:cs="Times New Roman"/>
        </w:rPr>
        <w:t>’s Map 07-11-</w:t>
      </w:r>
      <w:r>
        <w:rPr>
          <w:rFonts w:ascii="Times New Roman" w:eastAsia="Times New Roman" w:hAnsi="Times New Roman" w:cs="Times New Roman"/>
        </w:rPr>
        <w:t>02</w:t>
      </w:r>
      <w:r w:rsidR="00451E5A" w:rsidRPr="00D01BF1">
        <w:rPr>
          <w:rFonts w:ascii="Times New Roman" w:eastAsia="Times New Roman" w:hAnsi="Times New Roman" w:cs="Times New Roman"/>
        </w:rPr>
        <w:t>-</w:t>
      </w:r>
      <w:r w:rsidR="009902B6">
        <w:rPr>
          <w:rFonts w:ascii="Times New Roman" w:eastAsia="Times New Roman" w:hAnsi="Times New Roman" w:cs="Times New Roman"/>
        </w:rPr>
        <w:t>B</w:t>
      </w:r>
      <w:r>
        <w:rPr>
          <w:rFonts w:ascii="Times New Roman" w:eastAsia="Times New Roman" w:hAnsi="Times New Roman" w:cs="Times New Roman"/>
        </w:rPr>
        <w:t>D</w:t>
      </w:r>
      <w:r w:rsidR="00451E5A" w:rsidRPr="00D01BF1">
        <w:rPr>
          <w:rFonts w:ascii="Times New Roman" w:eastAsia="Times New Roman" w:hAnsi="Times New Roman" w:cs="Times New Roman"/>
        </w:rPr>
        <w:t>-</w:t>
      </w:r>
      <w:r>
        <w:rPr>
          <w:rFonts w:ascii="Times New Roman" w:eastAsia="Times New Roman" w:hAnsi="Times New Roman" w:cs="Times New Roman"/>
        </w:rPr>
        <w:t xml:space="preserve">00100, 00200,00300, and 00400 </w:t>
      </w:r>
      <w:r w:rsidR="00A126D6">
        <w:rPr>
          <w:rFonts w:ascii="Times New Roman" w:eastAsia="Times New Roman" w:hAnsi="Times New Roman" w:cs="Times New Roman"/>
        </w:rPr>
        <w:t>(see vicinity map next page)</w:t>
      </w:r>
      <w:r w:rsidR="00451E5A" w:rsidRPr="00D01BF1">
        <w:rPr>
          <w:rFonts w:ascii="Times New Roman" w:eastAsia="Times New Roman" w:hAnsi="Times New Roman" w:cs="Times New Roman"/>
        </w:rPr>
        <w:t xml:space="preserve">. </w:t>
      </w:r>
    </w:p>
    <w:p w14:paraId="514B8D52" w14:textId="2F165E9C" w:rsidR="00D0082D" w:rsidRPr="00D01BF1" w:rsidRDefault="00D0082D" w:rsidP="00A126D6">
      <w:pPr>
        <w:keepNext/>
        <w:autoSpaceDE w:val="0"/>
        <w:autoSpaceDN w:val="0"/>
        <w:adjustRightInd w:val="0"/>
        <w:outlineLvl w:val="0"/>
        <w:rPr>
          <w:rFonts w:ascii="Times New Roman" w:eastAsia="Times New Roman" w:hAnsi="Times New Roman" w:cs="Times New Roman"/>
          <w:b/>
          <w:u w:val="single"/>
        </w:rPr>
      </w:pPr>
      <w:r w:rsidRPr="00D01BF1">
        <w:rPr>
          <w:rFonts w:ascii="Times New Roman" w:eastAsia="Times New Roman" w:hAnsi="Times New Roman" w:cs="Times New Roman"/>
          <w:b/>
          <w:u w:val="single"/>
        </w:rPr>
        <w:t>Applicable Criteria</w:t>
      </w:r>
      <w:r w:rsidR="00D91DF4" w:rsidRPr="00D01BF1">
        <w:rPr>
          <w:rFonts w:ascii="Times New Roman" w:eastAsia="Times New Roman" w:hAnsi="Times New Roman" w:cs="Times New Roman"/>
          <w:b/>
          <w:u w:val="single"/>
        </w:rPr>
        <w:t xml:space="preserve"> </w:t>
      </w:r>
    </w:p>
    <w:p w14:paraId="7D7E972C" w14:textId="7A8E28AD" w:rsidR="00D0082D" w:rsidRPr="00A126D6" w:rsidRDefault="00D0082D" w:rsidP="00A126D6">
      <w:pPr>
        <w:spacing w:after="120"/>
        <w:rPr>
          <w:rFonts w:ascii="Times New Roman" w:eastAsia="Times New Roman" w:hAnsi="Times New Roman" w:cs="Times New Roman"/>
        </w:rPr>
      </w:pPr>
      <w:r w:rsidRPr="00D01BF1">
        <w:rPr>
          <w:rFonts w:ascii="Times New Roman" w:eastAsia="Times New Roman" w:hAnsi="Times New Roman" w:cs="Times New Roman"/>
        </w:rPr>
        <w:t xml:space="preserve">The applicable criteria governing this </w:t>
      </w:r>
      <w:r w:rsidR="000366DC">
        <w:rPr>
          <w:rFonts w:ascii="Times New Roman" w:eastAsia="Times New Roman" w:hAnsi="Times New Roman" w:cs="Times New Roman"/>
        </w:rPr>
        <w:t>considered vacation</w:t>
      </w:r>
      <w:r w:rsidRPr="00D01BF1">
        <w:rPr>
          <w:rFonts w:ascii="Times New Roman" w:eastAsia="Times New Roman" w:hAnsi="Times New Roman" w:cs="Times New Roman"/>
        </w:rPr>
        <w:t xml:space="preserve"> </w:t>
      </w:r>
      <w:proofErr w:type="gramStart"/>
      <w:r w:rsidRPr="00D01BF1">
        <w:rPr>
          <w:rFonts w:ascii="Times New Roman" w:eastAsia="Times New Roman" w:hAnsi="Times New Roman" w:cs="Times New Roman"/>
        </w:rPr>
        <w:t>are:</w:t>
      </w:r>
      <w:proofErr w:type="gramEnd"/>
      <w:r w:rsidRPr="00D01BF1">
        <w:rPr>
          <w:rFonts w:ascii="Times New Roman" w:eastAsia="Times New Roman" w:hAnsi="Times New Roman" w:cs="Times New Roman"/>
        </w:rPr>
        <w:t xml:space="preserve"> </w:t>
      </w:r>
      <w:r w:rsidR="000366DC">
        <w:rPr>
          <w:rFonts w:ascii="Times New Roman" w:eastAsia="Times New Roman" w:hAnsi="Times New Roman" w:cs="Times New Roman"/>
          <w:iCs/>
        </w:rPr>
        <w:t>ORS 271.130 Vacation on city governing body’s own motion; appeal</w:t>
      </w:r>
      <w:r w:rsidR="000366DC">
        <w:rPr>
          <w:rFonts w:ascii="Times New Roman" w:eastAsia="Times New Roman" w:hAnsi="Times New Roman" w:cs="Times New Roman"/>
        </w:rPr>
        <w:t>.</w:t>
      </w:r>
    </w:p>
    <w:p w14:paraId="7C7A7A60" w14:textId="77777777" w:rsidR="00D0082D" w:rsidRPr="00D01BF1" w:rsidRDefault="00D0082D" w:rsidP="00A126D6">
      <w:pPr>
        <w:keepNext/>
        <w:autoSpaceDE w:val="0"/>
        <w:autoSpaceDN w:val="0"/>
        <w:adjustRightInd w:val="0"/>
        <w:outlineLvl w:val="0"/>
        <w:rPr>
          <w:rFonts w:ascii="Times New Roman" w:eastAsia="Times New Roman" w:hAnsi="Times New Roman" w:cs="Times New Roman"/>
          <w:b/>
          <w:bCs/>
          <w:u w:val="single"/>
        </w:rPr>
      </w:pPr>
      <w:r w:rsidRPr="00D01BF1">
        <w:rPr>
          <w:rFonts w:ascii="Times New Roman" w:eastAsia="Times New Roman" w:hAnsi="Times New Roman" w:cs="Times New Roman"/>
          <w:b/>
          <w:bCs/>
          <w:u w:val="single"/>
        </w:rPr>
        <w:t>For More Information</w:t>
      </w:r>
    </w:p>
    <w:p w14:paraId="343E0303" w14:textId="44E6D07A" w:rsidR="00D0082D" w:rsidRPr="00A126D6" w:rsidRDefault="00D0082D" w:rsidP="00A126D6">
      <w:pPr>
        <w:spacing w:after="120"/>
        <w:rPr>
          <w:rFonts w:ascii="Times New Roman" w:hAnsi="Times New Roman" w:cs="Times New Roman"/>
        </w:rPr>
      </w:pPr>
      <w:r w:rsidRPr="00D01BF1">
        <w:rPr>
          <w:rFonts w:ascii="Times New Roman" w:hAnsi="Times New Roman" w:cs="Times New Roman"/>
        </w:rPr>
        <w:t xml:space="preserve">The complete file may be reviewed online at </w:t>
      </w:r>
      <w:hyperlink r:id="rId6" w:history="1">
        <w:r w:rsidRPr="00D01BF1">
          <w:rPr>
            <w:rFonts w:ascii="Times New Roman" w:hAnsi="Times New Roman" w:cs="Times New Roman"/>
            <w:color w:val="0563C1" w:themeColor="hyperlink"/>
            <w:u w:val="single"/>
          </w:rPr>
          <w:t>www.lincolncity.org</w:t>
        </w:r>
      </w:hyperlink>
      <w:r w:rsidRPr="00D01BF1">
        <w:rPr>
          <w:rFonts w:ascii="Times New Roman" w:hAnsi="Times New Roman" w:cs="Times New Roman"/>
        </w:rPr>
        <w:t xml:space="preserve"> by going to Departments in the top bar, then </w:t>
      </w:r>
      <w:r w:rsidR="000366DC">
        <w:rPr>
          <w:rFonts w:ascii="Times New Roman" w:hAnsi="Times New Roman" w:cs="Times New Roman"/>
        </w:rPr>
        <w:t>Public Works</w:t>
      </w:r>
      <w:r w:rsidR="00E363A9" w:rsidRPr="00D01BF1">
        <w:rPr>
          <w:rFonts w:ascii="Times New Roman" w:hAnsi="Times New Roman" w:cs="Times New Roman"/>
        </w:rPr>
        <w:t xml:space="preserve">, then </w:t>
      </w:r>
      <w:r w:rsidR="000366DC">
        <w:rPr>
          <w:rFonts w:ascii="Times New Roman" w:hAnsi="Times New Roman" w:cs="Times New Roman"/>
        </w:rPr>
        <w:t>Projects in Progress, then 4200 Block N Highway 101</w:t>
      </w:r>
      <w:r w:rsidRPr="00D01BF1">
        <w:rPr>
          <w:rFonts w:ascii="Times New Roman" w:hAnsi="Times New Roman" w:cs="Times New Roman"/>
        </w:rPr>
        <w:t xml:space="preserve">. </w:t>
      </w:r>
      <w:r w:rsidR="0058668D" w:rsidRPr="00D01BF1">
        <w:rPr>
          <w:rFonts w:ascii="Times New Roman" w:hAnsi="Times New Roman" w:cs="Times New Roman"/>
        </w:rPr>
        <w:t xml:space="preserve">A copy of the </w:t>
      </w:r>
      <w:r w:rsidR="004569B3">
        <w:rPr>
          <w:rFonts w:ascii="Times New Roman" w:hAnsi="Times New Roman" w:cs="Times New Roman"/>
        </w:rPr>
        <w:t xml:space="preserve">project information can </w:t>
      </w:r>
      <w:r w:rsidR="00D91DF4" w:rsidRPr="00D01BF1">
        <w:rPr>
          <w:rFonts w:ascii="Times New Roman" w:hAnsi="Times New Roman" w:cs="Times New Roman"/>
        </w:rPr>
        <w:t xml:space="preserve">be provided at reasonable cost at the </w:t>
      </w:r>
      <w:r w:rsidR="004569B3">
        <w:rPr>
          <w:rFonts w:ascii="Times New Roman" w:hAnsi="Times New Roman" w:cs="Times New Roman"/>
        </w:rPr>
        <w:t>Public Works Department</w:t>
      </w:r>
      <w:r w:rsidR="00D91DF4" w:rsidRPr="00D01BF1">
        <w:rPr>
          <w:rFonts w:ascii="Times New Roman" w:hAnsi="Times New Roman" w:cs="Times New Roman"/>
        </w:rPr>
        <w:t xml:space="preserve">, 801 SW Highway 101, Lincoln City, Oregon. </w:t>
      </w:r>
      <w:r w:rsidRPr="00D01BF1">
        <w:rPr>
          <w:rFonts w:ascii="Times New Roman" w:hAnsi="Times New Roman" w:cs="Times New Roman"/>
          <w:b/>
        </w:rPr>
        <w:t xml:space="preserve">For additional information, please call </w:t>
      </w:r>
      <w:r w:rsidR="004569B3">
        <w:rPr>
          <w:rFonts w:ascii="Times New Roman" w:hAnsi="Times New Roman" w:cs="Times New Roman"/>
          <w:b/>
        </w:rPr>
        <w:t>Daniel Wentz, City Engineer</w:t>
      </w:r>
      <w:r w:rsidRPr="00D01BF1">
        <w:rPr>
          <w:rFonts w:ascii="Times New Roman" w:hAnsi="Times New Roman" w:cs="Times New Roman"/>
          <w:b/>
        </w:rPr>
        <w:t xml:space="preserve">, </w:t>
      </w:r>
      <w:proofErr w:type="gramStart"/>
      <w:r w:rsidRPr="00D01BF1">
        <w:rPr>
          <w:rFonts w:ascii="Times New Roman" w:hAnsi="Times New Roman" w:cs="Times New Roman"/>
          <w:b/>
        </w:rPr>
        <w:t>at</w:t>
      </w:r>
      <w:proofErr w:type="gramEnd"/>
      <w:r w:rsidRPr="00D01BF1">
        <w:rPr>
          <w:rFonts w:ascii="Times New Roman" w:hAnsi="Times New Roman" w:cs="Times New Roman"/>
          <w:b/>
        </w:rPr>
        <w:t xml:space="preserve"> 541.996.12</w:t>
      </w:r>
      <w:r w:rsidR="004569B3">
        <w:rPr>
          <w:rFonts w:ascii="Times New Roman" w:hAnsi="Times New Roman" w:cs="Times New Roman"/>
          <w:b/>
        </w:rPr>
        <w:t>3</w:t>
      </w:r>
      <w:r w:rsidRPr="00D01BF1">
        <w:rPr>
          <w:rFonts w:ascii="Times New Roman" w:hAnsi="Times New Roman" w:cs="Times New Roman"/>
          <w:b/>
        </w:rPr>
        <w:t>8</w:t>
      </w:r>
      <w:r w:rsidRPr="00D01BF1">
        <w:rPr>
          <w:rFonts w:ascii="Times New Roman" w:hAnsi="Times New Roman" w:cs="Times New Roman"/>
        </w:rPr>
        <w:t>.</w:t>
      </w:r>
    </w:p>
    <w:p w14:paraId="287E4866" w14:textId="052455F8" w:rsidR="00D91DF4" w:rsidRPr="00D01BF1" w:rsidRDefault="00D91DF4" w:rsidP="00A126D6">
      <w:pPr>
        <w:keepNext/>
        <w:autoSpaceDE w:val="0"/>
        <w:autoSpaceDN w:val="0"/>
        <w:adjustRightInd w:val="0"/>
        <w:outlineLvl w:val="0"/>
        <w:rPr>
          <w:rFonts w:ascii="Times New Roman" w:hAnsi="Times New Roman" w:cs="Times New Roman"/>
          <w:b/>
          <w:u w:val="single"/>
        </w:rPr>
      </w:pPr>
      <w:r w:rsidRPr="00D01BF1">
        <w:rPr>
          <w:rFonts w:ascii="Times New Roman" w:hAnsi="Times New Roman" w:cs="Times New Roman"/>
          <w:b/>
          <w:u w:val="single"/>
        </w:rPr>
        <w:t>Written Comments and/or Testimony</w:t>
      </w:r>
    </w:p>
    <w:p w14:paraId="24A890BE" w14:textId="0BB476C4" w:rsidR="000577FC" w:rsidRPr="00D01BF1" w:rsidRDefault="00D91DF4" w:rsidP="00A126D6">
      <w:pPr>
        <w:spacing w:after="120"/>
        <w:rPr>
          <w:rFonts w:ascii="Times New Roman" w:hAnsi="Times New Roman" w:cs="Times New Roman"/>
        </w:rPr>
      </w:pPr>
      <w:r w:rsidRPr="00D01BF1">
        <w:rPr>
          <w:rFonts w:ascii="Times New Roman" w:hAnsi="Times New Roman" w:cs="Times New Roman"/>
        </w:rPr>
        <w:t>P</w:t>
      </w:r>
      <w:r w:rsidR="00D0082D" w:rsidRPr="00D01BF1">
        <w:rPr>
          <w:rFonts w:ascii="Times New Roman" w:hAnsi="Times New Roman" w:cs="Times New Roman"/>
        </w:rPr>
        <w:t xml:space="preserve">lease email your comments to </w:t>
      </w:r>
      <w:hyperlink r:id="rId7" w:history="1">
        <w:r w:rsidR="004569B3" w:rsidRPr="00044D8E">
          <w:rPr>
            <w:rStyle w:val="Hyperlink"/>
            <w:rFonts w:ascii="Times New Roman" w:hAnsi="Times New Roman" w:cs="Times New Roman"/>
          </w:rPr>
          <w:t>publiccomment@lincolncity.org</w:t>
        </w:r>
      </w:hyperlink>
      <w:r w:rsidR="00D0082D" w:rsidRPr="00D01BF1">
        <w:rPr>
          <w:rFonts w:ascii="Times New Roman" w:hAnsi="Times New Roman" w:cs="Times New Roman"/>
        </w:rPr>
        <w:t xml:space="preserve"> or mail to Lincoln City </w:t>
      </w:r>
      <w:r w:rsidR="004569B3">
        <w:rPr>
          <w:rFonts w:ascii="Times New Roman" w:hAnsi="Times New Roman" w:cs="Times New Roman"/>
        </w:rPr>
        <w:t>Public Works Attention Daniel Wentz</w:t>
      </w:r>
      <w:r w:rsidR="00D0082D" w:rsidRPr="00D01BF1">
        <w:rPr>
          <w:rFonts w:ascii="Times New Roman" w:hAnsi="Times New Roman" w:cs="Times New Roman"/>
        </w:rPr>
        <w:t xml:space="preserve">, PO Box 50, Lincoln City, Oregon 97367. </w:t>
      </w:r>
    </w:p>
    <w:p w14:paraId="1D384C97" w14:textId="2239680C" w:rsidR="000366DC" w:rsidRDefault="00A126D6" w:rsidP="000366DC">
      <w:pPr>
        <w:tabs>
          <w:tab w:val="left" w:pos="-720"/>
        </w:tabs>
        <w:suppressAutoHyphens/>
        <w:spacing w:after="120"/>
        <w:ind w:right="-324"/>
        <w:rPr>
          <w:noProof/>
        </w:rPr>
      </w:pPr>
      <w:r w:rsidRPr="00A126D6">
        <w:rPr>
          <w:rFonts w:ascii="Times New Roman" w:hAnsi="Times New Roman" w:cs="Times New Roman"/>
        </w:rPr>
        <w:t xml:space="preserve">This meeting will be rebroadcast on Charter Channel 4 Lincoln City at various times. This meeting will also be available for viewing at </w:t>
      </w:r>
      <w:hyperlink r:id="rId8" w:history="1">
        <w:r w:rsidRPr="00B1095B">
          <w:rPr>
            <w:rStyle w:val="Hyperlink"/>
            <w:rFonts w:ascii="Times New Roman" w:hAnsi="Times New Roman" w:cs="Times New Roman"/>
          </w:rPr>
          <w:t>www.lincolncity.org/publicmeetings</w:t>
        </w:r>
      </w:hyperlink>
      <w:r w:rsidRPr="00A126D6">
        <w:rPr>
          <w:rFonts w:ascii="Times New Roman" w:hAnsi="Times New Roman" w:cs="Times New Roman"/>
        </w:rPr>
        <w:t>.</w:t>
      </w:r>
      <w:r>
        <w:rPr>
          <w:rFonts w:ascii="Times New Roman" w:hAnsi="Times New Roman" w:cs="Times New Roman"/>
        </w:rPr>
        <w:t xml:space="preserve"> </w:t>
      </w:r>
      <w:r w:rsidRPr="00A126D6">
        <w:rPr>
          <w:rFonts w:ascii="Times New Roman" w:hAnsi="Times New Roman" w:cs="Times New Roman"/>
        </w:rPr>
        <w:t xml:space="preserve">The meeting location is accessible to </w:t>
      </w:r>
      <w:proofErr w:type="gramStart"/>
      <w:r w:rsidRPr="00A126D6">
        <w:rPr>
          <w:rFonts w:ascii="Times New Roman" w:hAnsi="Times New Roman" w:cs="Times New Roman"/>
        </w:rPr>
        <w:t>persons</w:t>
      </w:r>
      <w:proofErr w:type="gramEnd"/>
      <w:r w:rsidRPr="00A126D6">
        <w:rPr>
          <w:rFonts w:ascii="Times New Roman" w:hAnsi="Times New Roman" w:cs="Times New Roman"/>
        </w:rPr>
        <w:t xml:space="preserve"> with disabilities. A request for an interpreter for the hearing impaired, for a hearing-impaired device, or for other accommodations for persons with disabilities, should be made at least 48 hours in advance of the meeting. </w:t>
      </w:r>
      <w:r w:rsidR="002D3DA9">
        <w:rPr>
          <w:rFonts w:ascii="Times New Roman" w:hAnsi="Times New Roman" w:cs="Times New Roman"/>
        </w:rPr>
        <w:t>C</w:t>
      </w:r>
      <w:r w:rsidRPr="00A126D6">
        <w:rPr>
          <w:rFonts w:ascii="Times New Roman" w:hAnsi="Times New Roman" w:cs="Times New Roman"/>
        </w:rPr>
        <w:t xml:space="preserve">ontact the City’s ADA Coordinator, Kevin Mattias, at 541-996-1221 or </w:t>
      </w:r>
      <w:hyperlink r:id="rId9" w:history="1">
        <w:r w:rsidR="002D3DA9" w:rsidRPr="00B1095B">
          <w:rPr>
            <w:rStyle w:val="Hyperlink"/>
            <w:rFonts w:ascii="Times New Roman" w:hAnsi="Times New Roman" w:cs="Times New Roman"/>
          </w:rPr>
          <w:t>kmattias@lincolncity.org</w:t>
        </w:r>
      </w:hyperlink>
      <w:r w:rsidR="002D3DA9">
        <w:rPr>
          <w:rFonts w:ascii="Times New Roman" w:hAnsi="Times New Roman" w:cs="Times New Roman"/>
        </w:rPr>
        <w:t xml:space="preserve"> t</w:t>
      </w:r>
      <w:r w:rsidR="002D3DA9" w:rsidRPr="00A126D6">
        <w:rPr>
          <w:rFonts w:ascii="Times New Roman" w:hAnsi="Times New Roman" w:cs="Times New Roman"/>
        </w:rPr>
        <w:t>o request information in an alternate format or other assistance</w:t>
      </w:r>
      <w:r w:rsidRPr="00A126D6">
        <w:rPr>
          <w:rFonts w:ascii="Times New Roman" w:hAnsi="Times New Roman" w:cs="Times New Roman"/>
        </w:rPr>
        <w:t>.</w:t>
      </w:r>
      <w:r w:rsidRPr="00A126D6">
        <w:rPr>
          <w:rFonts w:ascii="Times New Roman" w:eastAsia="Times New Roman" w:hAnsi="Times New Roman" w:cs="Times New Roman"/>
          <w:spacing w:val="-3"/>
        </w:rPr>
        <w:t xml:space="preserve"> </w:t>
      </w:r>
      <w:r w:rsidR="002D3DA9">
        <w:rPr>
          <w:rFonts w:ascii="Times New Roman" w:eastAsia="Times New Roman" w:hAnsi="Times New Roman" w:cs="Times New Roman"/>
          <w:spacing w:val="-3"/>
        </w:rPr>
        <w:t xml:space="preserve">Those </w:t>
      </w:r>
      <w:r w:rsidRPr="00A126D6">
        <w:rPr>
          <w:rFonts w:ascii="Times New Roman" w:eastAsia="Times New Roman" w:hAnsi="Times New Roman" w:cs="Times New Roman"/>
          <w:spacing w:val="-3"/>
        </w:rPr>
        <w:t>requesting to give public comment via telephone must email planning@lincolncity.org no later than noon on the meeting day. The request must include the speaker’s name, the case the person wishes to address, and the phone number the person intends to use. Instructions will be sent to the speaker.</w:t>
      </w:r>
      <w:r w:rsidR="000366DC" w:rsidRPr="000366DC">
        <w:rPr>
          <w:noProof/>
        </w:rPr>
        <w:t xml:space="preserve"> </w:t>
      </w:r>
    </w:p>
    <w:p w14:paraId="688A6BAE" w14:textId="77777777" w:rsidR="004569B3" w:rsidRDefault="004569B3" w:rsidP="000366DC">
      <w:pPr>
        <w:tabs>
          <w:tab w:val="left" w:pos="-720"/>
        </w:tabs>
        <w:suppressAutoHyphens/>
        <w:spacing w:after="120"/>
        <w:ind w:right="-324"/>
        <w:rPr>
          <w:noProof/>
        </w:rPr>
      </w:pPr>
    </w:p>
    <w:p w14:paraId="7EA867AD" w14:textId="77777777" w:rsidR="004569B3" w:rsidRPr="00A126D6" w:rsidRDefault="004569B3" w:rsidP="004569B3">
      <w:pPr>
        <w:widowControl w:val="0"/>
        <w:autoSpaceDE w:val="0"/>
        <w:autoSpaceDN w:val="0"/>
        <w:adjustRightInd w:val="0"/>
        <w:jc w:val="center"/>
        <w:rPr>
          <w:rFonts w:ascii="Times New Roman" w:eastAsia="Times New Roman" w:hAnsi="Times New Roman" w:cs="Times New Roman"/>
          <w:b/>
          <w:sz w:val="32"/>
          <w:szCs w:val="32"/>
        </w:rPr>
      </w:pPr>
      <w:r w:rsidRPr="00A126D6">
        <w:rPr>
          <w:rFonts w:ascii="Times New Roman" w:eastAsia="Times New Roman" w:hAnsi="Times New Roman" w:cs="Times New Roman"/>
          <w:b/>
          <w:sz w:val="32"/>
          <w:szCs w:val="32"/>
        </w:rPr>
        <w:t xml:space="preserve">DATE MAILED: </w:t>
      </w:r>
      <w:r>
        <w:rPr>
          <w:rFonts w:ascii="Times New Roman" w:eastAsia="Times New Roman" w:hAnsi="Times New Roman" w:cs="Times New Roman"/>
          <w:b/>
          <w:sz w:val="32"/>
          <w:szCs w:val="32"/>
        </w:rPr>
        <w:t>April 23, 2026</w:t>
      </w:r>
    </w:p>
    <w:p w14:paraId="1D9E5E45" w14:textId="77777777" w:rsidR="004569B3" w:rsidRDefault="004569B3" w:rsidP="004569B3">
      <w:pPr>
        <w:widowControl w:val="0"/>
        <w:autoSpaceDE w:val="0"/>
        <w:autoSpaceDN w:val="0"/>
        <w:adjustRightInd w:val="0"/>
        <w:jc w:val="center"/>
        <w:rPr>
          <w:rFonts w:ascii="Times New Roman" w:eastAsia="Times New Roman" w:hAnsi="Times New Roman" w:cs="Times New Roman"/>
          <w:b/>
          <w:sz w:val="32"/>
          <w:szCs w:val="32"/>
        </w:rPr>
      </w:pPr>
      <w:r w:rsidRPr="00A126D6">
        <w:rPr>
          <w:rFonts w:ascii="Times New Roman" w:eastAsia="Times New Roman" w:hAnsi="Times New Roman" w:cs="Times New Roman"/>
          <w:b/>
          <w:sz w:val="32"/>
          <w:szCs w:val="32"/>
        </w:rPr>
        <w:t xml:space="preserve">DATE PUBLISHED: </w:t>
      </w:r>
      <w:r>
        <w:rPr>
          <w:rFonts w:ascii="Times New Roman" w:eastAsia="Times New Roman" w:hAnsi="Times New Roman" w:cs="Times New Roman"/>
          <w:b/>
          <w:sz w:val="32"/>
          <w:szCs w:val="32"/>
        </w:rPr>
        <w:t>April 22, 2026</w:t>
      </w:r>
    </w:p>
    <w:p w14:paraId="2D5592D8" w14:textId="4F35CC4B" w:rsidR="001B7F55" w:rsidRPr="00A126D6" w:rsidRDefault="001B7F55" w:rsidP="004569B3">
      <w:pPr>
        <w:widowControl w:val="0"/>
        <w:autoSpaceDE w:val="0"/>
        <w:autoSpaceDN w:val="0"/>
        <w:adjustRightInd w:val="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DATE POSTED: April 23, 2026</w:t>
      </w:r>
    </w:p>
    <w:p w14:paraId="5BBD0CFF" w14:textId="77777777" w:rsidR="004569B3" w:rsidRPr="000366DC" w:rsidRDefault="004569B3" w:rsidP="004569B3">
      <w:pPr>
        <w:tabs>
          <w:tab w:val="left" w:pos="-720"/>
        </w:tabs>
        <w:suppressAutoHyphens/>
        <w:spacing w:after="120"/>
        <w:ind w:right="-324"/>
        <w:jc w:val="center"/>
        <w:rPr>
          <w:noProof/>
        </w:rPr>
      </w:pPr>
    </w:p>
    <w:p w14:paraId="62D2708A" w14:textId="2FFA93D9" w:rsidR="00A126D6" w:rsidRPr="00A126D6" w:rsidRDefault="000366DC" w:rsidP="000366DC">
      <w:pPr>
        <w:tabs>
          <w:tab w:val="left" w:pos="-720"/>
        </w:tabs>
        <w:suppressAutoHyphens/>
        <w:ind w:right="-324"/>
        <w:rPr>
          <w:rFonts w:ascii="Times New Roman" w:hAnsi="Times New Roman" w:cs="Times New Roman"/>
        </w:rPr>
      </w:pPr>
      <w:r>
        <w:rPr>
          <w:noProof/>
        </w:rPr>
        <w:lastRenderedPageBreak/>
        <w:drawing>
          <wp:inline distT="0" distB="0" distL="0" distR="0" wp14:anchorId="5E5CFE88" wp14:editId="6B14A50A">
            <wp:extent cx="6432604" cy="8324850"/>
            <wp:effectExtent l="0" t="0" r="6350" b="0"/>
            <wp:docPr id="1140336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336480" name=""/>
                    <pic:cNvPicPr/>
                  </pic:nvPicPr>
                  <pic:blipFill>
                    <a:blip r:embed="rId10"/>
                    <a:stretch>
                      <a:fillRect/>
                    </a:stretch>
                  </pic:blipFill>
                  <pic:spPr>
                    <a:xfrm>
                      <a:off x="0" y="0"/>
                      <a:ext cx="6453333" cy="8351677"/>
                    </a:xfrm>
                    <a:prstGeom prst="rect">
                      <a:avLst/>
                    </a:prstGeom>
                  </pic:spPr>
                </pic:pic>
              </a:graphicData>
            </a:graphic>
          </wp:inline>
        </w:drawing>
      </w:r>
    </w:p>
    <w:p w14:paraId="1E8F6D8C" w14:textId="4E602338" w:rsidR="00D0082D" w:rsidRPr="00A126D6" w:rsidRDefault="00D0082D" w:rsidP="00D0082D">
      <w:pPr>
        <w:widowControl w:val="0"/>
        <w:autoSpaceDE w:val="0"/>
        <w:autoSpaceDN w:val="0"/>
        <w:adjustRightInd w:val="0"/>
        <w:rPr>
          <w:rFonts w:ascii="Times New Roman" w:eastAsia="Times New Roman" w:hAnsi="Times New Roman" w:cs="Times New Roman"/>
        </w:rPr>
      </w:pPr>
    </w:p>
    <w:sectPr w:rsidR="00D0082D" w:rsidRPr="00A126D6" w:rsidSect="00A126D6">
      <w:headerReference w:type="even" r:id="rId11"/>
      <w:headerReference w:type="default" r:id="rId12"/>
      <w:footerReference w:type="even" r:id="rId13"/>
      <w:footerReference w:type="default" r:id="rId14"/>
      <w:headerReference w:type="first" r:id="rId15"/>
      <w:footerReference w:type="first" r:id="rId16"/>
      <w:pgSz w:w="12240" w:h="15840"/>
      <w:pgMar w:top="720" w:right="1080" w:bottom="1440" w:left="1152"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3C1A4" w14:textId="77777777" w:rsidR="00966E84" w:rsidRDefault="00966E84" w:rsidP="00903DFB">
      <w:r>
        <w:separator/>
      </w:r>
    </w:p>
  </w:endnote>
  <w:endnote w:type="continuationSeparator" w:id="0">
    <w:p w14:paraId="7ACEDD72" w14:textId="77777777" w:rsidR="00966E84" w:rsidRDefault="00966E84" w:rsidP="00903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684B3" w14:textId="77777777" w:rsidR="004B3303" w:rsidRDefault="004B33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1BB8" w14:textId="512CE149" w:rsidR="00C53B5A" w:rsidRPr="00C53B5A" w:rsidRDefault="004A483B" w:rsidP="00FD0157">
    <w:pPr>
      <w:pStyle w:val="Footer"/>
      <w:tabs>
        <w:tab w:val="clear" w:pos="9360"/>
        <w:tab w:val="right" w:pos="9720"/>
      </w:tabs>
      <w:ind w:left="-360" w:right="-360"/>
      <w:rPr>
        <w:bCs/>
        <w:color w:val="48B7AA"/>
        <w:sz w:val="16"/>
        <w:szCs w:val="16"/>
      </w:rPr>
    </w:pPr>
    <w:r w:rsidRPr="00A12069">
      <w:rPr>
        <w:noProof/>
        <w:color w:val="48B7AA"/>
        <w:sz w:val="16"/>
        <w:szCs w:val="16"/>
      </w:rPr>
      <w:drawing>
        <wp:anchor distT="0" distB="0" distL="114300" distR="114300" simplePos="0" relativeHeight="251657216" behindDoc="0" locked="0" layoutInCell="1" allowOverlap="1" wp14:anchorId="5E4C5865" wp14:editId="486E7936">
          <wp:simplePos x="0" y="0"/>
          <wp:positionH relativeFrom="column">
            <wp:posOffset>-600710</wp:posOffset>
          </wp:positionH>
          <wp:positionV relativeFrom="paragraph">
            <wp:posOffset>-136525</wp:posOffset>
          </wp:positionV>
          <wp:extent cx="588010" cy="622300"/>
          <wp:effectExtent l="0" t="0" r="2540" b="6350"/>
          <wp:wrapSquare wrapText="bothSides"/>
          <wp:docPr id="788529159" name="Picture 788529159" descr="/Users/lincolncityvcb/Downloads/2_files_from_Borders_Perrin_Norrander/LC-Letterhead-Archive/LincolnCity_Letterhead_Gen Folder/Links/LC-CircularLogo-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lincolncityvcb/Downloads/2_files_from_Borders_Perrin_Norrander/LC-Letterhead-Archive/LincolnCity_Letterhead_Gen Folder/Links/LC-CircularLogo-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 cy="622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Cs/>
        <w:color w:val="48B7AA"/>
        <w:sz w:val="20"/>
        <w:szCs w:val="16"/>
      </w:rPr>
      <w:t xml:space="preserve">                 </w:t>
    </w:r>
    <w:r w:rsidR="00C53B5A">
      <w:rPr>
        <w:bCs/>
        <w:color w:val="48B7AA"/>
        <w:sz w:val="20"/>
        <w:szCs w:val="16"/>
      </w:rPr>
      <w:t xml:space="preserve">                 </w:t>
    </w:r>
    <w:r w:rsidR="00C53B5A" w:rsidRPr="00C53B5A">
      <w:rPr>
        <w:bCs/>
        <w:color w:val="48B7AA"/>
        <w:sz w:val="20"/>
        <w:szCs w:val="16"/>
      </w:rPr>
      <w:t xml:space="preserve"> </w:t>
    </w:r>
    <w:r w:rsidR="00903DFB" w:rsidRPr="00C53B5A">
      <w:rPr>
        <w:bCs/>
        <w:color w:val="48B7AA"/>
        <w:sz w:val="16"/>
        <w:szCs w:val="16"/>
      </w:rPr>
      <w:t>City of Lincoln City</w:t>
    </w:r>
    <w:r w:rsidR="00903DFB" w:rsidRPr="00C53B5A">
      <w:rPr>
        <w:bCs/>
        <w:color w:val="66C9BA"/>
        <w:sz w:val="16"/>
        <w:szCs w:val="16"/>
      </w:rPr>
      <w:t xml:space="preserve">   </w:t>
    </w:r>
    <w:r w:rsidR="00903DFB" w:rsidRPr="00C53B5A">
      <w:rPr>
        <w:bCs/>
        <w:color w:val="C4E3D5"/>
        <w:sz w:val="16"/>
        <w:szCs w:val="16"/>
      </w:rPr>
      <w:t>|</w:t>
    </w:r>
    <w:r w:rsidR="00903DFB" w:rsidRPr="00C53B5A">
      <w:rPr>
        <w:bCs/>
        <w:color w:val="66C9BA"/>
        <w:sz w:val="16"/>
        <w:szCs w:val="16"/>
      </w:rPr>
      <w:t xml:space="preserve">   </w:t>
    </w:r>
    <w:r w:rsidR="00903DFB" w:rsidRPr="00C53B5A">
      <w:rPr>
        <w:bCs/>
        <w:color w:val="48B7AA"/>
        <w:sz w:val="16"/>
        <w:szCs w:val="16"/>
      </w:rPr>
      <w:t>801 SW H</w:t>
    </w:r>
    <w:r w:rsidR="00A12069" w:rsidRPr="00C53B5A">
      <w:rPr>
        <w:bCs/>
        <w:color w:val="48B7AA"/>
        <w:sz w:val="16"/>
        <w:szCs w:val="16"/>
      </w:rPr>
      <w:t>ighway</w:t>
    </w:r>
    <w:r w:rsidR="00903DFB" w:rsidRPr="00C53B5A">
      <w:rPr>
        <w:bCs/>
        <w:color w:val="48B7AA"/>
        <w:sz w:val="16"/>
        <w:szCs w:val="16"/>
      </w:rPr>
      <w:t xml:space="preserve"> 101   </w:t>
    </w:r>
    <w:r w:rsidR="00903DFB" w:rsidRPr="00C53B5A">
      <w:rPr>
        <w:bCs/>
        <w:color w:val="C4E3D5"/>
        <w:sz w:val="16"/>
        <w:szCs w:val="16"/>
      </w:rPr>
      <w:t>|</w:t>
    </w:r>
    <w:r w:rsidR="00903DFB" w:rsidRPr="00C53B5A">
      <w:rPr>
        <w:bCs/>
        <w:color w:val="66C9BA"/>
        <w:sz w:val="16"/>
        <w:szCs w:val="16"/>
      </w:rPr>
      <w:t xml:space="preserve">   </w:t>
    </w:r>
    <w:r w:rsidR="00903DFB" w:rsidRPr="00C53B5A">
      <w:rPr>
        <w:bCs/>
        <w:color w:val="48B7AA"/>
        <w:sz w:val="16"/>
        <w:szCs w:val="16"/>
      </w:rPr>
      <w:t xml:space="preserve">PO Box 50   </w:t>
    </w:r>
    <w:r w:rsidR="00903DFB" w:rsidRPr="00C53B5A">
      <w:rPr>
        <w:bCs/>
        <w:color w:val="C4E3D5"/>
        <w:sz w:val="16"/>
        <w:szCs w:val="16"/>
      </w:rPr>
      <w:t>|</w:t>
    </w:r>
    <w:r w:rsidR="00903DFB" w:rsidRPr="00C53B5A">
      <w:rPr>
        <w:bCs/>
        <w:color w:val="66C9BA"/>
        <w:sz w:val="16"/>
        <w:szCs w:val="16"/>
      </w:rPr>
      <w:t xml:space="preserve">   </w:t>
    </w:r>
    <w:r w:rsidR="00903DFB" w:rsidRPr="00C53B5A">
      <w:rPr>
        <w:bCs/>
        <w:color w:val="48B7AA"/>
        <w:sz w:val="16"/>
        <w:szCs w:val="16"/>
      </w:rPr>
      <w:t xml:space="preserve">Lincoln City, OR </w:t>
    </w:r>
    <w:proofErr w:type="gramStart"/>
    <w:r w:rsidR="00903DFB" w:rsidRPr="00C53B5A">
      <w:rPr>
        <w:bCs/>
        <w:color w:val="48B7AA"/>
        <w:sz w:val="16"/>
        <w:szCs w:val="16"/>
      </w:rPr>
      <w:t xml:space="preserve">97367 </w:t>
    </w:r>
    <w:r w:rsidR="00FD0157" w:rsidRPr="00C53B5A">
      <w:rPr>
        <w:bCs/>
        <w:color w:val="48B7AA"/>
        <w:sz w:val="16"/>
        <w:szCs w:val="16"/>
      </w:rPr>
      <w:t xml:space="preserve"> </w:t>
    </w:r>
    <w:r w:rsidR="00FD0157" w:rsidRPr="00C53B5A">
      <w:rPr>
        <w:bCs/>
        <w:color w:val="C4E3D5"/>
        <w:sz w:val="16"/>
        <w:szCs w:val="16"/>
      </w:rPr>
      <w:t>|</w:t>
    </w:r>
    <w:proofErr w:type="gramEnd"/>
    <w:r w:rsidR="00FD0157" w:rsidRPr="00C53B5A">
      <w:rPr>
        <w:bCs/>
        <w:color w:val="48B7AA"/>
        <w:sz w:val="16"/>
        <w:szCs w:val="16"/>
      </w:rPr>
      <w:t xml:space="preserve">  </w:t>
    </w:r>
    <w:r w:rsidR="00903DFB" w:rsidRPr="00C53B5A">
      <w:rPr>
        <w:bCs/>
        <w:color w:val="48B7AA"/>
        <w:sz w:val="16"/>
        <w:szCs w:val="16"/>
      </w:rPr>
      <w:t xml:space="preserve">  541.996.21</w:t>
    </w:r>
    <w:r w:rsidR="0068200B" w:rsidRPr="00C53B5A">
      <w:rPr>
        <w:bCs/>
        <w:color w:val="48B7AA"/>
        <w:sz w:val="16"/>
        <w:szCs w:val="16"/>
      </w:rPr>
      <w:t>53</w:t>
    </w:r>
  </w:p>
  <w:p w14:paraId="3D3094A9" w14:textId="41CB9119" w:rsidR="00903DFB" w:rsidRPr="00C53B5A" w:rsidRDefault="00C53B5A" w:rsidP="00FD0157">
    <w:pPr>
      <w:pStyle w:val="Footer"/>
      <w:tabs>
        <w:tab w:val="clear" w:pos="9360"/>
        <w:tab w:val="right" w:pos="9720"/>
      </w:tabs>
      <w:ind w:left="-360" w:right="-360"/>
      <w:rPr>
        <w:bCs/>
        <w:sz w:val="16"/>
        <w:szCs w:val="16"/>
      </w:rPr>
    </w:pPr>
    <w:r w:rsidRPr="00C53B5A">
      <w:rPr>
        <w:bCs/>
        <w:color w:val="48B7AA"/>
        <w:sz w:val="16"/>
        <w:szCs w:val="16"/>
      </w:rPr>
      <w:t xml:space="preserve">  </w:t>
    </w:r>
    <w:r w:rsidR="0068200B" w:rsidRPr="00C53B5A">
      <w:rPr>
        <w:bCs/>
        <w:color w:val="66C9BA"/>
        <w:sz w:val="16"/>
        <w:szCs w:val="16"/>
      </w:rPr>
      <w:t xml:space="preserve"> </w:t>
    </w:r>
    <w:r w:rsidR="004A483B" w:rsidRPr="00C53B5A">
      <w:rPr>
        <w:bCs/>
        <w:color w:val="66C9BA"/>
        <w:sz w:val="16"/>
        <w:szCs w:val="16"/>
      </w:rPr>
      <w:t xml:space="preserve"> </w:t>
    </w:r>
    <w:r w:rsidR="004A483B" w:rsidRPr="00C53B5A">
      <w:rPr>
        <w:bCs/>
        <w:color w:val="66C9BA"/>
        <w:sz w:val="20"/>
        <w:szCs w:val="16"/>
      </w:rPr>
      <w:t xml:space="preserve">              </w:t>
    </w:r>
    <w:r w:rsidRPr="00C53B5A">
      <w:rPr>
        <w:bCs/>
        <w:color w:val="66C9BA"/>
        <w:sz w:val="20"/>
        <w:szCs w:val="16"/>
      </w:rPr>
      <w:t xml:space="preserve">                  </w:t>
    </w:r>
    <w:r w:rsidR="00FD0157" w:rsidRPr="00C53B5A">
      <w:rPr>
        <w:bCs/>
        <w:color w:val="66C9BA"/>
        <w:sz w:val="16"/>
        <w:szCs w:val="16"/>
      </w:rPr>
      <w:t xml:space="preserve">Planning &amp; Community </w:t>
    </w:r>
    <w:proofErr w:type="gramStart"/>
    <w:r w:rsidR="00FD0157" w:rsidRPr="00C53B5A">
      <w:rPr>
        <w:bCs/>
        <w:color w:val="66C9BA"/>
        <w:sz w:val="16"/>
        <w:szCs w:val="16"/>
      </w:rPr>
      <w:t xml:space="preserve">Development  </w:t>
    </w:r>
    <w:r w:rsidR="00FD0157" w:rsidRPr="00C53B5A">
      <w:rPr>
        <w:bCs/>
        <w:color w:val="C4E3D5"/>
        <w:sz w:val="16"/>
        <w:szCs w:val="16"/>
      </w:rPr>
      <w:t>|</w:t>
    </w:r>
    <w:proofErr w:type="gramEnd"/>
    <w:r w:rsidR="00FD0157" w:rsidRPr="00C53B5A">
      <w:rPr>
        <w:bCs/>
        <w:color w:val="66C9BA"/>
        <w:sz w:val="16"/>
        <w:szCs w:val="16"/>
      </w:rPr>
      <w:t xml:space="preserve"> </w:t>
    </w:r>
    <w:proofErr w:type="gramStart"/>
    <w:r w:rsidR="00FD0157" w:rsidRPr="00C53B5A">
      <w:rPr>
        <w:bCs/>
        <w:color w:val="66C9BA"/>
        <w:sz w:val="16"/>
        <w:szCs w:val="16"/>
      </w:rPr>
      <w:t>www.</w:t>
    </w:r>
    <w:r w:rsidR="0068200B" w:rsidRPr="00C53B5A">
      <w:rPr>
        <w:bCs/>
        <w:color w:val="48B7AA"/>
        <w:sz w:val="16"/>
        <w:szCs w:val="16"/>
      </w:rPr>
      <w:t>lincolncity.org</w:t>
    </w:r>
    <w:r w:rsidR="00903DFB" w:rsidRPr="00C53B5A">
      <w:rPr>
        <w:bCs/>
        <w:color w:val="66C9BA"/>
        <w:sz w:val="16"/>
        <w:szCs w:val="16"/>
      </w:rPr>
      <w:t xml:space="preserve"> </w:t>
    </w:r>
    <w:r w:rsidR="0068200B" w:rsidRPr="00C53B5A">
      <w:rPr>
        <w:bCs/>
        <w:color w:val="48B7AA"/>
        <w:sz w:val="16"/>
        <w:szCs w:val="16"/>
      </w:rPr>
      <w:t xml:space="preserve"> </w:t>
    </w:r>
    <w:r w:rsidR="0068200B" w:rsidRPr="00C53B5A">
      <w:rPr>
        <w:bCs/>
        <w:color w:val="C4E3D5"/>
        <w:sz w:val="16"/>
        <w:szCs w:val="16"/>
      </w:rPr>
      <w:t>|</w:t>
    </w:r>
    <w:proofErr w:type="gramEnd"/>
    <w:r w:rsidR="0068200B" w:rsidRPr="00C53B5A">
      <w:rPr>
        <w:bCs/>
        <w:color w:val="C4E3D5"/>
        <w:sz w:val="16"/>
        <w:szCs w:val="16"/>
      </w:rPr>
      <w:t xml:space="preserve"> </w:t>
    </w:r>
    <w:r w:rsidR="0068200B" w:rsidRPr="00C53B5A">
      <w:rPr>
        <w:bCs/>
        <w:color w:val="48B7AA"/>
        <w:sz w:val="16"/>
        <w:szCs w:val="16"/>
      </w:rPr>
      <w:t>planning@lincolncity.org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E959E" w14:textId="77777777" w:rsidR="004B3303" w:rsidRDefault="004B33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24779" w14:textId="77777777" w:rsidR="00966E84" w:rsidRDefault="00966E84" w:rsidP="00903DFB">
      <w:r>
        <w:separator/>
      </w:r>
    </w:p>
  </w:footnote>
  <w:footnote w:type="continuationSeparator" w:id="0">
    <w:p w14:paraId="6BD0780F" w14:textId="77777777" w:rsidR="00966E84" w:rsidRDefault="00966E84" w:rsidP="00903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E2B2B" w14:textId="77777777" w:rsidR="004B3303" w:rsidRDefault="004B33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4356947"/>
      <w:docPartObj>
        <w:docPartGallery w:val="Watermarks"/>
        <w:docPartUnique/>
      </w:docPartObj>
    </w:sdtPr>
    <w:sdtEndPr/>
    <w:sdtContent>
      <w:p w14:paraId="61AA284D" w14:textId="1517980F" w:rsidR="004B3303" w:rsidRDefault="00966E84">
        <w:pPr>
          <w:pStyle w:val="Header"/>
        </w:pPr>
        <w:r>
          <w:rPr>
            <w:noProof/>
          </w:rPr>
          <w:pict w14:anchorId="654FC9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55B90" w14:textId="77777777" w:rsidR="004B3303" w:rsidRDefault="004B33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DFB"/>
    <w:rsid w:val="00027F6A"/>
    <w:rsid w:val="000366DC"/>
    <w:rsid w:val="000577FC"/>
    <w:rsid w:val="000B75ED"/>
    <w:rsid w:val="000C53F3"/>
    <w:rsid w:val="000C5E5B"/>
    <w:rsid w:val="000D34E1"/>
    <w:rsid w:val="001B6E59"/>
    <w:rsid w:val="001B7F55"/>
    <w:rsid w:val="001D10D9"/>
    <w:rsid w:val="001E5A85"/>
    <w:rsid w:val="001E5DD0"/>
    <w:rsid w:val="002204C3"/>
    <w:rsid w:val="00261118"/>
    <w:rsid w:val="002708DB"/>
    <w:rsid w:val="002D3DA9"/>
    <w:rsid w:val="002F1DC2"/>
    <w:rsid w:val="002F7B54"/>
    <w:rsid w:val="00397647"/>
    <w:rsid w:val="003B379F"/>
    <w:rsid w:val="003B466A"/>
    <w:rsid w:val="003B4EC4"/>
    <w:rsid w:val="003C46FF"/>
    <w:rsid w:val="003D4B74"/>
    <w:rsid w:val="003F57A3"/>
    <w:rsid w:val="00415BEB"/>
    <w:rsid w:val="00451E5A"/>
    <w:rsid w:val="004569B3"/>
    <w:rsid w:val="004713EC"/>
    <w:rsid w:val="0049224A"/>
    <w:rsid w:val="004A483B"/>
    <w:rsid w:val="004B3303"/>
    <w:rsid w:val="004D3E40"/>
    <w:rsid w:val="004D5645"/>
    <w:rsid w:val="00507B9E"/>
    <w:rsid w:val="00515743"/>
    <w:rsid w:val="00551CB2"/>
    <w:rsid w:val="00586405"/>
    <w:rsid w:val="0058668D"/>
    <w:rsid w:val="005D1B69"/>
    <w:rsid w:val="00600838"/>
    <w:rsid w:val="00624E0E"/>
    <w:rsid w:val="00653641"/>
    <w:rsid w:val="0068200B"/>
    <w:rsid w:val="00720869"/>
    <w:rsid w:val="0075509D"/>
    <w:rsid w:val="007842FB"/>
    <w:rsid w:val="00787E07"/>
    <w:rsid w:val="00817DD0"/>
    <w:rsid w:val="00821C54"/>
    <w:rsid w:val="008D39BC"/>
    <w:rsid w:val="008D684B"/>
    <w:rsid w:val="008F6EB3"/>
    <w:rsid w:val="00903DFB"/>
    <w:rsid w:val="00921E95"/>
    <w:rsid w:val="00933E5D"/>
    <w:rsid w:val="009408C1"/>
    <w:rsid w:val="00966E84"/>
    <w:rsid w:val="00972BDB"/>
    <w:rsid w:val="009830FC"/>
    <w:rsid w:val="009902B6"/>
    <w:rsid w:val="00A12069"/>
    <w:rsid w:val="00A126D6"/>
    <w:rsid w:val="00A1482A"/>
    <w:rsid w:val="00A24BAF"/>
    <w:rsid w:val="00AC096E"/>
    <w:rsid w:val="00AD7136"/>
    <w:rsid w:val="00AE09BA"/>
    <w:rsid w:val="00B106F6"/>
    <w:rsid w:val="00B215C2"/>
    <w:rsid w:val="00B72508"/>
    <w:rsid w:val="00BB11C7"/>
    <w:rsid w:val="00BE2B16"/>
    <w:rsid w:val="00C00AED"/>
    <w:rsid w:val="00C23217"/>
    <w:rsid w:val="00C23FD6"/>
    <w:rsid w:val="00C35BC8"/>
    <w:rsid w:val="00C50F73"/>
    <w:rsid w:val="00C52B6A"/>
    <w:rsid w:val="00C53B5A"/>
    <w:rsid w:val="00C6796C"/>
    <w:rsid w:val="00C914FA"/>
    <w:rsid w:val="00C96714"/>
    <w:rsid w:val="00CE30F3"/>
    <w:rsid w:val="00D0082D"/>
    <w:rsid w:val="00D01BF1"/>
    <w:rsid w:val="00D5572B"/>
    <w:rsid w:val="00D91DF4"/>
    <w:rsid w:val="00DD7B8A"/>
    <w:rsid w:val="00E13F5E"/>
    <w:rsid w:val="00E25F5D"/>
    <w:rsid w:val="00E344D1"/>
    <w:rsid w:val="00E363A9"/>
    <w:rsid w:val="00EA0D11"/>
    <w:rsid w:val="00F058A0"/>
    <w:rsid w:val="00F52755"/>
    <w:rsid w:val="00F52F4D"/>
    <w:rsid w:val="00F619D2"/>
    <w:rsid w:val="00F64AB9"/>
    <w:rsid w:val="00FA5814"/>
    <w:rsid w:val="00FD0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E3114"/>
  <w14:defaultImageDpi w14:val="32767"/>
  <w15:docId w15:val="{36018D15-3C8A-41E1-B764-818850F5D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aleway" w:eastAsiaTheme="minorHAnsi" w:hAnsi="Raleway"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DFB"/>
    <w:pPr>
      <w:tabs>
        <w:tab w:val="center" w:pos="4680"/>
        <w:tab w:val="right" w:pos="9360"/>
      </w:tabs>
    </w:pPr>
  </w:style>
  <w:style w:type="character" w:customStyle="1" w:styleId="HeaderChar">
    <w:name w:val="Header Char"/>
    <w:basedOn w:val="DefaultParagraphFont"/>
    <w:link w:val="Header"/>
    <w:uiPriority w:val="99"/>
    <w:rsid w:val="00903DFB"/>
  </w:style>
  <w:style w:type="paragraph" w:styleId="Footer">
    <w:name w:val="footer"/>
    <w:basedOn w:val="Normal"/>
    <w:link w:val="FooterChar"/>
    <w:uiPriority w:val="99"/>
    <w:unhideWhenUsed/>
    <w:rsid w:val="00903DFB"/>
    <w:pPr>
      <w:tabs>
        <w:tab w:val="center" w:pos="4680"/>
        <w:tab w:val="right" w:pos="9360"/>
      </w:tabs>
    </w:pPr>
  </w:style>
  <w:style w:type="character" w:customStyle="1" w:styleId="FooterChar">
    <w:name w:val="Footer Char"/>
    <w:basedOn w:val="DefaultParagraphFont"/>
    <w:link w:val="Footer"/>
    <w:uiPriority w:val="99"/>
    <w:rsid w:val="00903DFB"/>
  </w:style>
  <w:style w:type="character" w:styleId="Hyperlink">
    <w:name w:val="Hyperlink"/>
    <w:basedOn w:val="DefaultParagraphFont"/>
    <w:uiPriority w:val="99"/>
    <w:unhideWhenUsed/>
    <w:rsid w:val="0068200B"/>
    <w:rPr>
      <w:color w:val="0563C1" w:themeColor="hyperlink"/>
      <w:u w:val="single"/>
    </w:rPr>
  </w:style>
  <w:style w:type="paragraph" w:styleId="BalloonText">
    <w:name w:val="Balloon Text"/>
    <w:basedOn w:val="Normal"/>
    <w:link w:val="BalloonTextChar"/>
    <w:uiPriority w:val="99"/>
    <w:semiHidden/>
    <w:unhideWhenUsed/>
    <w:rsid w:val="00F619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9D2"/>
    <w:rPr>
      <w:rFonts w:ascii="Segoe UI" w:hAnsi="Segoe UI" w:cs="Segoe UI"/>
      <w:sz w:val="18"/>
      <w:szCs w:val="18"/>
    </w:rPr>
  </w:style>
  <w:style w:type="character" w:styleId="UnresolvedMention">
    <w:name w:val="Unresolved Mention"/>
    <w:basedOn w:val="DefaultParagraphFont"/>
    <w:uiPriority w:val="99"/>
    <w:semiHidden/>
    <w:unhideWhenUsed/>
    <w:rsid w:val="00A126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279998">
      <w:bodyDiv w:val="1"/>
      <w:marLeft w:val="0"/>
      <w:marRight w:val="0"/>
      <w:marTop w:val="0"/>
      <w:marBottom w:val="0"/>
      <w:divBdr>
        <w:top w:val="none" w:sz="0" w:space="0" w:color="auto"/>
        <w:left w:val="none" w:sz="0" w:space="0" w:color="auto"/>
        <w:bottom w:val="none" w:sz="0" w:space="0" w:color="auto"/>
        <w:right w:val="none" w:sz="0" w:space="0" w:color="auto"/>
      </w:divBdr>
    </w:div>
    <w:div w:id="13659088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colncity.org/publicmeeting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ubliccomment@lincolncity.or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www.lincolncity.org"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mailto:kmattias@lincolncity.org"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478</Words>
  <Characters>2595</Characters>
  <Application>Microsoft Office Word</Application>
  <DocSecurity>0</DocSecurity>
  <Lines>46</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VCB MacOne</dc:creator>
  <cp:lastModifiedBy>Daniel Wentz</cp:lastModifiedBy>
  <cp:revision>3</cp:revision>
  <cp:lastPrinted>2026-04-22T23:47:00Z</cp:lastPrinted>
  <dcterms:created xsi:type="dcterms:W3CDTF">2026-04-22T23:44:00Z</dcterms:created>
  <dcterms:modified xsi:type="dcterms:W3CDTF">2026-04-23T00:21:00Z</dcterms:modified>
</cp:coreProperties>
</file>